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2260C4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ED41B2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54F50B2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D41B2">
        <w:rPr>
          <w:rFonts w:ascii="Arial" w:eastAsia="Arial" w:hAnsi="Arial" w:cs="Arial"/>
          <w:color w:val="auto"/>
          <w:sz w:val="22"/>
          <w:szCs w:val="22"/>
          <w:lang w:eastAsia="ar-SA"/>
        </w:rPr>
        <w:t>PZ.294.5948.2026</w:t>
      </w:r>
    </w:p>
    <w:p w14:paraId="760BDC16" w14:textId="0A4F7260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ED41B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1010/IMCZ/01393/01421/26/P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1D0E2DB2" w:rsidR="00FB0E2E" w:rsidRDefault="00ED41B2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4FE01064" w14:textId="6B36097C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9783B6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ED41B2">
        <w:rPr>
          <w:rFonts w:ascii="Arial" w:hAnsi="Arial" w:cs="Arial"/>
          <w:b/>
          <w:bCs/>
          <w:sz w:val="22"/>
          <w:szCs w:val="22"/>
        </w:rPr>
        <w:t>Dostawa i uruchomienie frezarki pionowej CNC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5B7C705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ED41B2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ED41B2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ED41B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ED41B2">
        <w:rPr>
          <w:rFonts w:ascii="Arial" w:hAnsi="Arial" w:cs="Arial"/>
          <w:color w:val="auto"/>
          <w:sz w:val="22"/>
          <w:szCs w:val="22"/>
        </w:rPr>
        <w:t>. X</w:t>
      </w:r>
      <w:r w:rsidR="00460C8E" w:rsidRPr="00ED41B2">
        <w:rPr>
          <w:rFonts w:ascii="Arial" w:hAnsi="Arial" w:cs="Arial"/>
          <w:color w:val="auto"/>
          <w:sz w:val="22"/>
          <w:szCs w:val="22"/>
        </w:rPr>
        <w:t>VIII</w:t>
      </w:r>
      <w:r w:rsidR="00F275C0" w:rsidRPr="00ED41B2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ED41B2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ED41B2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D41B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ED41B2">
        <w:rPr>
          <w:rFonts w:ascii="Arial" w:hAnsi="Arial" w:cs="Arial"/>
          <w:color w:val="auto"/>
          <w:sz w:val="22"/>
          <w:szCs w:val="22"/>
        </w:rPr>
        <w:t>.</w:t>
      </w:r>
      <w:r w:rsidR="00460C8E" w:rsidRPr="00ED41B2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ED41B2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EC8278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ED41B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5E6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41B2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609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Pocica-Pęcak Magdalena</cp:lastModifiedBy>
  <cp:revision>19</cp:revision>
  <cp:lastPrinted>2020-12-31T10:36:00Z</cp:lastPrinted>
  <dcterms:created xsi:type="dcterms:W3CDTF">2021-01-07T09:37:00Z</dcterms:created>
  <dcterms:modified xsi:type="dcterms:W3CDTF">2026-04-02T08:14:00Z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